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37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EXHIBIT L - NOFA #007</w:t>
      </w:r>
    </w:p>
    <w:p w:rsidR="00000000" w:rsidDel="00000000" w:rsidP="00000000" w:rsidRDefault="00000000" w:rsidRPr="00000000" w14:paraId="00000002">
      <w:pPr>
        <w:widowControl w:val="0"/>
        <w:spacing w:line="240" w:lineRule="auto"/>
        <w:ind w:right="-37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Product Pricing Form</w:t>
      </w:r>
    </w:p>
    <w:p w:rsidR="00000000" w:rsidDel="00000000" w:rsidP="00000000" w:rsidRDefault="00000000" w:rsidRPr="00000000" w14:paraId="00000003">
      <w:pPr>
        <w:ind w:right="-27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Alterations to this document are prohibited</w:t>
      </w:r>
      <w:r w:rsidDel="00000000" w:rsidR="00000000" w:rsidRPr="00000000">
        <w:rPr>
          <w:rtl w:val="0"/>
        </w:rPr>
      </w:r>
    </w:p>
    <w:p w:rsidR="00000000" w:rsidDel="00000000" w:rsidP="00000000" w:rsidRDefault="00000000" w:rsidRPr="00000000" w14:paraId="00000004">
      <w:pPr>
        <w:widowControl w:val="0"/>
        <w:spacing w:line="240" w:lineRule="auto"/>
        <w:ind w:right="-375"/>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005">
      <w:pPr>
        <w:widowControl w:val="0"/>
        <w:spacing w:line="240" w:lineRule="auto"/>
        <w:ind w:right="-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 Department of Treasury Compliance and Reporting Guidance for Coronavirus State and Local Fiscal Recovery Funds requires Applicants to this NOFA to submit “Speeds/pricing tiers to be offered, including the speed/pricing of its affordability offering” (Part 2, Section B Project and Expenditure Report, Subsection 3 Required Information, Part h Required Programmatic Data for Infrastructure Projects (EC 5), Item 3 All Broadband Projects; see</w:t>
      </w:r>
      <w:r w:rsidDel="00000000" w:rsidR="00000000" w:rsidRPr="00000000">
        <w:rPr>
          <w:rFonts w:ascii="Times New Roman" w:cs="Times New Roman" w:eastAsia="Times New Roman" w:hAnsi="Times New Roman"/>
          <w:i w:val="1"/>
          <w:rtl w:val="0"/>
        </w:rPr>
        <w:t xml:space="preserve"> </w:t>
      </w:r>
      <w:hyperlink r:id="rId7">
        <w:r w:rsidDel="00000000" w:rsidR="00000000" w:rsidRPr="00000000">
          <w:rPr>
            <w:rFonts w:ascii="Times New Roman" w:cs="Times New Roman" w:eastAsia="Times New Roman" w:hAnsi="Times New Roman"/>
            <w:color w:val="1155cc"/>
            <w:u w:val="single"/>
            <w:rtl w:val="0"/>
          </w:rPr>
          <w:t xml:space="preserve">https://home.treasury.gov/policy-issues/coronavirus/assistance-for-state-local-and-tribal-governments/state-and-local-fiscal-recovery-funds/recipient-compliance-and-reporting-responsibilities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6">
      <w:pPr>
        <w:widowControl w:val="0"/>
        <w:spacing w:line="240" w:lineRule="auto"/>
        <w:ind w:right="-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widowControl w:val="0"/>
        <w:spacing w:line="240" w:lineRule="auto"/>
        <w:ind w:left="0" w:right="-375"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Consistent with the foregoing, Applicants are required to complete the following table, identifying </w:t>
      </w:r>
      <w:r w:rsidDel="00000000" w:rsidR="00000000" w:rsidRPr="00000000">
        <w:rPr>
          <w:rFonts w:ascii="Times New Roman" w:cs="Times New Roman" w:eastAsia="Times New Roman" w:hAnsi="Times New Roman"/>
          <w:b w:val="1"/>
          <w:u w:val="single"/>
          <w:rtl w:val="0"/>
        </w:rPr>
        <w:t xml:space="preserve">ALL</w:t>
      </w:r>
      <w:r w:rsidDel="00000000" w:rsidR="00000000" w:rsidRPr="00000000">
        <w:rPr>
          <w:rFonts w:ascii="Times New Roman" w:cs="Times New Roman" w:eastAsia="Times New Roman" w:hAnsi="Times New Roman"/>
          <w:rtl w:val="0"/>
        </w:rPr>
        <w:t xml:space="preserve"> speed and pricing tiers to be offered within Eligible Service Areas forming the basis of the Project at the time of initiation of operations (</w:t>
      </w:r>
      <w:r w:rsidDel="00000000" w:rsidR="00000000" w:rsidRPr="00000000">
        <w:rPr>
          <w:rFonts w:ascii="Times New Roman" w:cs="Times New Roman" w:eastAsia="Times New Roman" w:hAnsi="Times New Roman"/>
          <w:i w:val="1"/>
          <w:rtl w:val="0"/>
        </w:rPr>
        <w:t xml:space="preserve">i.e.</w:t>
      </w:r>
      <w:r w:rsidDel="00000000" w:rsidR="00000000" w:rsidRPr="00000000">
        <w:rPr>
          <w:rFonts w:ascii="Times New Roman" w:cs="Times New Roman" w:eastAsia="Times New Roman" w:hAnsi="Times New Roman"/>
          <w:rtl w:val="0"/>
        </w:rPr>
        <w:t xml:space="preserve">, Project Completion) and further identifying one affordability offering. </w:t>
      </w:r>
      <w:r w:rsidDel="00000000" w:rsidR="00000000" w:rsidRPr="00000000">
        <w:rPr>
          <w:rFonts w:ascii="Times New Roman" w:cs="Times New Roman" w:eastAsia="Times New Roman" w:hAnsi="Times New Roman"/>
          <w:b w:val="1"/>
          <w:rtl w:val="0"/>
        </w:rPr>
        <w:t xml:space="preserve">Add additional rows if necessary.</w:t>
      </w:r>
    </w:p>
    <w:p w:rsidR="00000000" w:rsidDel="00000000" w:rsidP="00000000" w:rsidRDefault="00000000" w:rsidRPr="00000000" w14:paraId="00000008">
      <w:pPr>
        <w:widowControl w:val="0"/>
        <w:spacing w:line="240" w:lineRule="auto"/>
        <w:ind w:right="-375"/>
        <w:jc w:val="both"/>
        <w:rPr>
          <w:rFonts w:ascii="Times New Roman" w:cs="Times New Roman" w:eastAsia="Times New Roman" w:hAnsi="Times New Roman"/>
          <w:b w:val="1"/>
        </w:rPr>
      </w:pPr>
      <w:r w:rsidDel="00000000" w:rsidR="00000000" w:rsidRPr="00000000">
        <w:rPr>
          <w:rtl w:val="0"/>
        </w:rPr>
      </w:r>
    </w:p>
    <w:tbl>
      <w:tblPr>
        <w:tblStyle w:val="Table1"/>
        <w:tblW w:w="1053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32.5"/>
        <w:gridCol w:w="2632.5"/>
        <w:gridCol w:w="2632.5"/>
        <w:gridCol w:w="2632.5"/>
        <w:tblGridChange w:id="0">
          <w:tblGrid>
            <w:gridCol w:w="2632.5"/>
            <w:gridCol w:w="2632.5"/>
            <w:gridCol w:w="2632.5"/>
            <w:gridCol w:w="2632.5"/>
          </w:tblGrid>
        </w:tblGridChange>
      </w:tblGrid>
      <w:tr>
        <w:trPr>
          <w:cantSplit w:val="0"/>
          <w:trHeight w:val="1620" w:hRule="atLeast"/>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100" w:right="15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SPEED PACKAGE DOWNLOAD SPEED (Mbps) (e.g. 25, 50, 100, 1000)</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left="100" w:right="3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SPEED PACKAGE UPLOAD SPEED (Mbps) (e.g., 25, 50, 100, 100)</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left="0" w:right="7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MONTHLY RECURRING PRICE FOR PACKAGE ($ per month paid by consumer)</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100" w:right="180" w:firstLine="0"/>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AFFORDABILITY OFFERING (indicate YES once for one product listed below )</w:t>
            </w:r>
            <w:r w:rsidDel="00000000" w:rsidR="00000000" w:rsidRPr="00000000">
              <w:rPr>
                <w:rFonts w:ascii="Times New Roman" w:cs="Times New Roman" w:eastAsia="Times New Roman" w:hAnsi="Times New Roman"/>
                <w:vertAlign w:val="superscript"/>
                <w:rtl w:val="0"/>
              </w:rPr>
              <w:t xml:space="preserve">1</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D">
            <w:pPr>
              <w:widowControl w:val="0"/>
              <w:spacing w:line="240" w:lineRule="auto"/>
              <w:ind w:left="100" w:right="-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E">
            <w:pPr>
              <w:widowControl w:val="0"/>
              <w:spacing w:line="240" w:lineRule="auto"/>
              <w:ind w:left="100" w:right="-375" w:firstLine="0"/>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ind w:left="100" w:right="-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left="100" w:right="-375" w:firstLine="0"/>
              <w:jc w:val="both"/>
              <w:rPr>
                <w:rFonts w:ascii="Times New Roman" w:cs="Times New Roman" w:eastAsia="Times New Roman" w:hAnsi="Times New Roman"/>
              </w:rPr>
            </w:pPr>
            <w:r w:rsidDel="00000000" w:rsidR="00000000" w:rsidRPr="00000000">
              <w:rPr>
                <w:rtl w:val="0"/>
              </w:rPr>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1">
            <w:pPr>
              <w:widowControl w:val="0"/>
              <w:spacing w:line="240" w:lineRule="auto"/>
              <w:ind w:left="100" w:right="-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2">
            <w:pPr>
              <w:widowControl w:val="0"/>
              <w:spacing w:line="240" w:lineRule="auto"/>
              <w:ind w:left="100" w:right="-375" w:firstLine="0"/>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left="100" w:right="-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ind w:left="100" w:right="-375" w:firstLine="0"/>
              <w:jc w:val="both"/>
              <w:rPr>
                <w:rFonts w:ascii="Times New Roman" w:cs="Times New Roman" w:eastAsia="Times New Roman" w:hAnsi="Times New Roman"/>
              </w:rPr>
            </w:pPr>
            <w:r w:rsidDel="00000000" w:rsidR="00000000" w:rsidRPr="00000000">
              <w:rPr>
                <w:rtl w:val="0"/>
              </w:rPr>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5">
            <w:pPr>
              <w:widowControl w:val="0"/>
              <w:spacing w:line="240" w:lineRule="auto"/>
              <w:ind w:left="100" w:right="-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6">
            <w:pPr>
              <w:widowControl w:val="0"/>
              <w:spacing w:line="240" w:lineRule="auto"/>
              <w:ind w:left="100" w:right="-375" w:firstLine="0"/>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left="100" w:right="-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100" w:right="-375" w:firstLine="0"/>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19">
      <w:pPr>
        <w:widowControl w:val="0"/>
        <w:spacing w:before="240" w:line="240" w:lineRule="auto"/>
        <w:ind w:left="0" w:right="-37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vertAlign w:val="superscript"/>
          <w:rtl w:val="0"/>
        </w:rPr>
        <w:t xml:space="preserve">1 </w:t>
      </w:r>
      <w:r w:rsidDel="00000000" w:rsidR="00000000" w:rsidRPr="00000000">
        <w:rPr>
          <w:rFonts w:ascii="Times New Roman" w:cs="Times New Roman" w:eastAsia="Times New Roman" w:hAnsi="Times New Roman"/>
          <w:sz w:val="18"/>
          <w:szCs w:val="18"/>
          <w:rtl w:val="0"/>
        </w:rPr>
        <w:t xml:space="preserve">An Applicant’s affordability offering should be identified by indicating “YES” next to the product the Applicant will offer as an affordable option to consumers consistent with the U.S. Treasury Compliance and Reporting Guidance for Coronavirus State and Local Fiscal Recovery Funds. </w:t>
      </w:r>
    </w:p>
    <w:p w:rsidR="00000000" w:rsidDel="00000000" w:rsidP="00000000" w:rsidRDefault="00000000" w:rsidRPr="00000000" w14:paraId="0000001A">
      <w:pPr>
        <w:widowControl w:val="0"/>
        <w:spacing w:before="240" w:line="240" w:lineRule="auto"/>
        <w:ind w:left="0" w:right="-375"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B">
      <w:pPr>
        <w:widowControl w:val="0"/>
        <w:tabs>
          <w:tab w:val="left" w:pos="4320"/>
        </w:tabs>
        <w:spacing w:line="240" w:lineRule="auto"/>
        <w:ind w:left="720" w:right="-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    </w:t>
        <w:tab/>
        <w:t xml:space="preserve">_________________________________                   </w:t>
      </w:r>
    </w:p>
    <w:p w:rsidR="00000000" w:rsidDel="00000000" w:rsidP="00000000" w:rsidRDefault="00000000" w:rsidRPr="00000000" w14:paraId="0000001C">
      <w:pPr>
        <w:widowControl w:val="0"/>
        <w:tabs>
          <w:tab w:val="left" w:pos="4320"/>
        </w:tabs>
        <w:spacing w:line="240" w:lineRule="auto"/>
        <w:ind w:left="720" w:right="-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Authorized Representative’s Signature</w:t>
        <w:tab/>
        <w:tab/>
        <w:t xml:space="preserve">Date</w:t>
      </w:r>
    </w:p>
    <w:p w:rsidR="00000000" w:rsidDel="00000000" w:rsidP="00000000" w:rsidRDefault="00000000" w:rsidRPr="00000000" w14:paraId="0000001D">
      <w:pPr>
        <w:widowControl w:val="0"/>
        <w:tabs>
          <w:tab w:val="left" w:pos="4320"/>
        </w:tabs>
        <w:spacing w:line="240" w:lineRule="auto"/>
        <w:ind w:left="720" w:right="-3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widowControl w:val="0"/>
        <w:tabs>
          <w:tab w:val="left" w:pos="4320"/>
        </w:tabs>
        <w:spacing w:line="240" w:lineRule="auto"/>
        <w:ind w:left="720" w:right="-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w:t>
        <w:tab/>
        <w:t xml:space="preserve">_________________________________</w:t>
      </w:r>
    </w:p>
    <w:p w:rsidR="00000000" w:rsidDel="00000000" w:rsidP="00000000" w:rsidRDefault="00000000" w:rsidRPr="00000000" w14:paraId="0000001F">
      <w:pPr>
        <w:widowControl w:val="0"/>
        <w:tabs>
          <w:tab w:val="left" w:pos="4320"/>
        </w:tabs>
        <w:spacing w:line="240" w:lineRule="auto"/>
        <w:ind w:left="720" w:right="-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(Printed)</w:t>
        <w:tab/>
        <w:tab/>
        <w:t xml:space="preserve">Title</w:t>
      </w:r>
    </w:p>
    <w:p w:rsidR="00000000" w:rsidDel="00000000" w:rsidP="00000000" w:rsidRDefault="00000000" w:rsidRPr="00000000" w14:paraId="00000020">
      <w:pPr>
        <w:widowControl w:val="0"/>
        <w:tabs>
          <w:tab w:val="left" w:pos="4320"/>
        </w:tabs>
        <w:spacing w:line="240" w:lineRule="auto"/>
        <w:ind w:left="720" w:right="-3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widowControl w:val="0"/>
        <w:tabs>
          <w:tab w:val="left" w:pos="4320"/>
        </w:tabs>
        <w:spacing w:line="240" w:lineRule="auto"/>
        <w:ind w:left="720" w:right="-375"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_________________________________</w:t>
      </w: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rtl w:val="0"/>
        </w:rPr>
        <w:t xml:space="preserve">_________________________________</w:t>
      </w:r>
      <w:r w:rsidDel="00000000" w:rsidR="00000000" w:rsidRPr="00000000">
        <w:rPr>
          <w:rFonts w:ascii="Times New Roman" w:cs="Times New Roman" w:eastAsia="Times New Roman" w:hAnsi="Times New Roman"/>
          <w:b w:val="1"/>
          <w:rtl w:val="0"/>
        </w:rPr>
        <w:t xml:space="preserve">     </w:t>
        <w:tab/>
        <w:t xml:space="preserve">             </w:t>
      </w:r>
    </w:p>
    <w:p w:rsidR="00000000" w:rsidDel="00000000" w:rsidP="00000000" w:rsidRDefault="00000000" w:rsidRPr="00000000" w14:paraId="00000022">
      <w:pPr>
        <w:widowControl w:val="0"/>
        <w:spacing w:line="240" w:lineRule="auto"/>
        <w:ind w:left="720" w:right="-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Entity                                                 </w:t>
        <w:tab/>
        <w:tab/>
        <w:t xml:space="preserve">NOFA Number                   </w:t>
      </w:r>
    </w:p>
    <w:sectPr>
      <w:headerReference r:id="rId8" w:type="default"/>
      <w:headerReference r:id="rId9" w:type="first"/>
      <w:footerReference r:id="rId10" w:type="default"/>
      <w:footerReference r:id="rId11" w:type="first"/>
      <w:pgSz w:h="15840" w:w="12240" w:orient="portrait"/>
      <w:pgMar w:bottom="1440" w:top="1440" w:left="990" w:right="1440" w:header="45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althazar">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line="240" w:lineRule="auto"/>
      <w:ind w:left="-810" w:right="-630" w:firstLine="0"/>
      <w:rPr>
        <w:sz w:val="4"/>
        <w:szCs w:val="4"/>
      </w:rPr>
    </w:pPr>
    <w:r w:rsidDel="00000000" w:rsidR="00000000" w:rsidRPr="00000000">
      <w:rPr>
        <w:smallCaps w:val="1"/>
        <w:sz w:val="4"/>
        <w:szCs w:val="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9"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9" name="image23.png"/>
              <a:graphic>
                <a:graphicData uri="http://schemas.openxmlformats.org/drawingml/2006/picture">
                  <pic:pic>
                    <pic:nvPicPr>
                      <pic:cNvPr id="0" name="image23.png"/>
                      <pic:cNvPicPr preferRelativeResize="0"/>
                    </pic:nvPicPr>
                    <pic:blipFill>
                      <a:blip r:embed="rId1"/>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20"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20" name="image34.png"/>
              <a:graphic>
                <a:graphicData uri="http://schemas.openxmlformats.org/drawingml/2006/picture">
                  <pic:pic>
                    <pic:nvPicPr>
                      <pic:cNvPr id="0" name="image34.png"/>
                      <pic:cNvPicPr preferRelativeResize="0"/>
                    </pic:nvPicPr>
                    <pic:blipFill>
                      <a:blip r:embed="rId2"/>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10"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10" name="image24.png"/>
              <a:graphic>
                <a:graphicData uri="http://schemas.openxmlformats.org/drawingml/2006/picture">
                  <pic:pic>
                    <pic:nvPicPr>
                      <pic:cNvPr id="0" name="image24.png"/>
                      <pic:cNvPicPr preferRelativeResize="0"/>
                    </pic:nvPicPr>
                    <pic:blipFill>
                      <a:blip r:embed="rId3"/>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13"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13" name="image27.png"/>
              <a:graphic>
                <a:graphicData uri="http://schemas.openxmlformats.org/drawingml/2006/picture">
                  <pic:pic>
                    <pic:nvPicPr>
                      <pic:cNvPr id="0" name="image27.png"/>
                      <pic:cNvPicPr preferRelativeResize="0"/>
                    </pic:nvPicPr>
                    <pic:blipFill>
                      <a:blip r:embed="rId4"/>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14"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14" name="image28.png"/>
              <a:graphic>
                <a:graphicData uri="http://schemas.openxmlformats.org/drawingml/2006/picture">
                  <pic:pic>
                    <pic:nvPicPr>
                      <pic:cNvPr id="0" name="image28.png"/>
                      <pic:cNvPicPr preferRelativeResize="0"/>
                    </pic:nvPicPr>
                    <pic:blipFill>
                      <a:blip r:embed="rId5"/>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16"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16" name="image30.png"/>
              <a:graphic>
                <a:graphicData uri="http://schemas.openxmlformats.org/drawingml/2006/picture">
                  <pic:pic>
                    <pic:nvPicPr>
                      <pic:cNvPr id="0" name="image30.png"/>
                      <pic:cNvPicPr preferRelativeResize="0"/>
                    </pic:nvPicPr>
                    <pic:blipFill>
                      <a:blip r:embed="rId6"/>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17"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17" name="image31.png"/>
              <a:graphic>
                <a:graphicData uri="http://schemas.openxmlformats.org/drawingml/2006/picture">
                  <pic:pic>
                    <pic:nvPicPr>
                      <pic:cNvPr id="0" name="image31.png"/>
                      <pic:cNvPicPr preferRelativeResize="0"/>
                    </pic:nvPicPr>
                    <pic:blipFill>
                      <a:blip r:embed="rId7"/>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1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15" name="image29.png"/>
              <a:graphic>
                <a:graphicData uri="http://schemas.openxmlformats.org/drawingml/2006/picture">
                  <pic:pic>
                    <pic:nvPicPr>
                      <pic:cNvPr id="0" name="image29.png"/>
                      <pic:cNvPicPr preferRelativeResize="0"/>
                    </pic:nvPicPr>
                    <pic:blipFill>
                      <a:blip r:embed="rId8"/>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6"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6"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5"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8"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8" name="image22.png"/>
              <a:graphic>
                <a:graphicData uri="http://schemas.openxmlformats.org/drawingml/2006/picture">
                  <pic:pic>
                    <pic:nvPicPr>
                      <pic:cNvPr id="0" name="image22.png"/>
                      <pic:cNvPicPr preferRelativeResize="0"/>
                    </pic:nvPicPr>
                    <pic:blipFill>
                      <a:blip r:embed="rId11"/>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7"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7" name="image21.png"/>
              <a:graphic>
                <a:graphicData uri="http://schemas.openxmlformats.org/drawingml/2006/picture">
                  <pic:pic>
                    <pic:nvPicPr>
                      <pic:cNvPr id="0" name="image21.png"/>
                      <pic:cNvPicPr preferRelativeResize="0"/>
                    </pic:nvPicPr>
                    <pic:blipFill>
                      <a:blip r:embed="rId12"/>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4"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4" name="image18.png"/>
              <a:graphic>
                <a:graphicData uri="http://schemas.openxmlformats.org/drawingml/2006/picture">
                  <pic:pic>
                    <pic:nvPicPr>
                      <pic:cNvPr id="0" name="image18.png"/>
                      <pic:cNvPicPr preferRelativeResize="0"/>
                    </pic:nvPicPr>
                    <pic:blipFill>
                      <a:blip r:embed="rId13"/>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3"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3"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6940550" cy="76218"/>
                      </a:xfrm>
                      <a:prstGeom prst="rect"/>
                      <a:ln/>
                    </pic:spPr>
                  </pic:pic>
                </a:graphicData>
              </a:graphic>
            </wp:anchor>
          </w:drawing>
        </mc:Fallback>
      </mc:AlternateContent>
    </w:r>
  </w:p>
  <w:p w:rsidR="00000000" w:rsidDel="00000000" w:rsidP="00000000" w:rsidRDefault="00000000" w:rsidRPr="00000000" w14:paraId="00000028">
    <w:pPr>
      <w:tabs>
        <w:tab w:val="right" w:pos="10800"/>
      </w:tabs>
      <w:spacing w:line="240" w:lineRule="auto"/>
      <w:ind w:left="-90" w:right="-990" w:firstLine="0"/>
      <w:jc w:val="both"/>
      <w:rPr>
        <w:sz w:val="16"/>
        <w:szCs w:val="16"/>
      </w:rPr>
    </w:pPr>
    <w:r w:rsidDel="00000000" w:rsidR="00000000" w:rsidRPr="00000000">
      <w:rPr>
        <w:smallCaps w:val="1"/>
        <w:color w:val="00325f"/>
        <w:sz w:val="18"/>
        <w:szCs w:val="18"/>
        <w:rtl w:val="0"/>
      </w:rPr>
      <w:t xml:space="preserve">200 East Grand Ave, Des Moines, Iowa 50312                             515.218.1413                                                </w:t>
    </w:r>
    <w:hyperlink r:id="rId15">
      <w:r w:rsidDel="00000000" w:rsidR="00000000" w:rsidRPr="00000000">
        <w:rPr>
          <w:smallCaps w:val="1"/>
          <w:color w:val="1155cc"/>
          <w:sz w:val="18"/>
          <w:szCs w:val="18"/>
          <w:u w:val="single"/>
          <w:rtl w:val="0"/>
        </w:rPr>
        <w:t xml:space="preserve">OCIOGRANTS@IOWA.GOV</w:t>
      </w:r>
    </w:hyperlink>
    <w:r w:rsidDel="00000000" w:rsidR="00000000" w:rsidRPr="00000000">
      <w:rPr>
        <w:rtl w:val="0"/>
      </w:rPr>
    </w:r>
  </w:p>
  <w:p w:rsidR="00000000" w:rsidDel="00000000" w:rsidP="00000000" w:rsidRDefault="00000000" w:rsidRPr="00000000" w14:paraId="00000029">
    <w:pPr>
      <w:tabs>
        <w:tab w:val="right" w:pos="10800"/>
      </w:tabs>
      <w:spacing w:line="240" w:lineRule="auto"/>
      <w:ind w:right="-720"/>
      <w:jc w:val="center"/>
      <w:rPr>
        <w:smallCaps w:val="1"/>
        <w:sz w:val="4"/>
        <w:szCs w:val="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A">
    <w:pPr>
      <w:tabs>
        <w:tab w:val="right" w:pos="10800"/>
      </w:tabs>
      <w:spacing w:line="240" w:lineRule="auto"/>
      <w:ind w:right="-990"/>
      <w:jc w:val="center"/>
      <w:rPr>
        <w:smallCaps w:val="1"/>
        <w:sz w:val="4"/>
        <w:szCs w:val="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line="240" w:lineRule="auto"/>
      <w:ind w:left="-810" w:right="-630" w:firstLine="0"/>
      <w:rPr>
        <w:sz w:val="4"/>
        <w:szCs w:val="4"/>
      </w:rPr>
    </w:pPr>
    <w:r w:rsidDel="00000000" w:rsidR="00000000" w:rsidRPr="00000000">
      <w:rPr>
        <w:smallCaps w:val="1"/>
        <w:sz w:val="4"/>
        <w:szCs w:val="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89"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8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0"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1"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2"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2"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88"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88" name="image2.png"/>
              <a:graphic>
                <a:graphicData uri="http://schemas.openxmlformats.org/drawingml/2006/picture">
                  <pic:pic>
                    <pic:nvPicPr>
                      <pic:cNvPr id="0" name="image2.png"/>
                      <pic:cNvPicPr preferRelativeResize="0"/>
                    </pic:nvPicPr>
                    <pic:blipFill>
                      <a:blip r:embed="rId5"/>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7"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7"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8"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8"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3"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3"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4"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4"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5"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6"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6"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9"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199"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0"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0"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1"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2"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02"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18"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18" name="image32.png"/>
              <a:graphic>
                <a:graphicData uri="http://schemas.openxmlformats.org/drawingml/2006/picture">
                  <pic:pic>
                    <pic:nvPicPr>
                      <pic:cNvPr id="0" name="image32.png"/>
                      <pic:cNvPicPr preferRelativeResize="0"/>
                    </pic:nvPicPr>
                    <pic:blipFill>
                      <a:blip r:embed="rId16"/>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19"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19" name="image33.png"/>
              <a:graphic>
                <a:graphicData uri="http://schemas.openxmlformats.org/drawingml/2006/picture">
                  <pic:pic>
                    <pic:nvPicPr>
                      <pic:cNvPr id="0" name="image33.png"/>
                      <pic:cNvPicPr preferRelativeResize="0"/>
                    </pic:nvPicPr>
                    <pic:blipFill>
                      <a:blip r:embed="rId17"/>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2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21" name="image35.png"/>
              <a:graphic>
                <a:graphicData uri="http://schemas.openxmlformats.org/drawingml/2006/picture">
                  <pic:pic>
                    <pic:nvPicPr>
                      <pic:cNvPr id="0" name="image35.png"/>
                      <pic:cNvPicPr preferRelativeResize="0"/>
                    </pic:nvPicPr>
                    <pic:blipFill>
                      <a:blip r:embed="rId18"/>
                      <a:srcRect/>
                      <a:stretch>
                        <a:fillRect/>
                      </a:stretch>
                    </pic:blipFill>
                    <pic:spPr>
                      <a:xfrm>
                        <a:off x="0" y="0"/>
                        <a:ext cx="6940550" cy="7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1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40550" cy="76218"/>
              <wp:effectExtent b="0" l="0" r="0" t="0"/>
              <wp:wrapNone/>
              <wp:docPr id="211" name="image25.png"/>
              <a:graphic>
                <a:graphicData uri="http://schemas.openxmlformats.org/drawingml/2006/picture">
                  <pic:pic>
                    <pic:nvPicPr>
                      <pic:cNvPr id="0" name="image25.png"/>
                      <pic:cNvPicPr preferRelativeResize="0"/>
                    </pic:nvPicPr>
                    <pic:blipFill>
                      <a:blip r:embed="rId19"/>
                      <a:srcRect/>
                      <a:stretch>
                        <a:fillRect/>
                      </a:stretch>
                    </pic:blipFill>
                    <pic:spPr>
                      <a:xfrm>
                        <a:off x="0" y="0"/>
                        <a:ext cx="6940550" cy="76218"/>
                      </a:xfrm>
                      <a:prstGeom prst="rect"/>
                      <a:ln/>
                    </pic:spPr>
                  </pic:pic>
                </a:graphicData>
              </a:graphic>
            </wp:anchor>
          </w:drawing>
        </mc:Fallback>
      </mc:AlternateContent>
    </w:r>
  </w:p>
  <w:p w:rsidR="00000000" w:rsidDel="00000000" w:rsidP="00000000" w:rsidRDefault="00000000" w:rsidRPr="00000000" w14:paraId="0000002C">
    <w:pPr>
      <w:tabs>
        <w:tab w:val="right" w:pos="10800"/>
      </w:tabs>
      <w:spacing w:line="240" w:lineRule="auto"/>
      <w:ind w:left="-90" w:right="-990" w:firstLine="0"/>
      <w:jc w:val="both"/>
      <w:rPr>
        <w:sz w:val="16"/>
        <w:szCs w:val="16"/>
      </w:rPr>
    </w:pPr>
    <w:r w:rsidDel="00000000" w:rsidR="00000000" w:rsidRPr="00000000">
      <w:rPr>
        <w:smallCaps w:val="1"/>
        <w:color w:val="00325f"/>
        <w:sz w:val="18"/>
        <w:szCs w:val="18"/>
        <w:rtl w:val="0"/>
      </w:rPr>
      <w:t xml:space="preserve">200 East Grand Ave, Des Moines, Iowa 50309                             515.218.1413                                                </w:t>
    </w:r>
    <w:hyperlink r:id="rId20">
      <w:r w:rsidDel="00000000" w:rsidR="00000000" w:rsidRPr="00000000">
        <w:rPr>
          <w:smallCaps w:val="1"/>
          <w:color w:val="1155cc"/>
          <w:sz w:val="18"/>
          <w:szCs w:val="18"/>
          <w:u w:val="single"/>
          <w:rtl w:val="0"/>
        </w:rPr>
        <w:t xml:space="preserve">OCIOGRANTS@IOWA.GOV</w:t>
      </w:r>
    </w:hyperlink>
    <w:r w:rsidDel="00000000" w:rsidR="00000000" w:rsidRPr="00000000">
      <w:rPr>
        <w:rtl w:val="0"/>
      </w:rPr>
    </w:r>
  </w:p>
  <w:p w:rsidR="00000000" w:rsidDel="00000000" w:rsidP="00000000" w:rsidRDefault="00000000" w:rsidRPr="00000000" w14:paraId="0000002D">
    <w:pPr>
      <w:tabs>
        <w:tab w:val="right" w:pos="10800"/>
      </w:tabs>
      <w:spacing w:line="240" w:lineRule="auto"/>
      <w:ind w:right="-720"/>
      <w:jc w:val="center"/>
      <w:rPr>
        <w:sz w:val="4"/>
        <w:szCs w:val="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sz w:val="24"/>
        <w:szCs w:val="24"/>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pacing w:before="450" w:line="240" w:lineRule="auto"/>
      <w:ind w:right="-1260"/>
      <w:rPr>
        <w:rFonts w:ascii="Raleway" w:cs="Raleway" w:eastAsia="Raleway" w:hAnsi="Raleway"/>
        <w:color w:val="00325f"/>
        <w:sz w:val="20"/>
        <w:szCs w:val="20"/>
      </w:rPr>
    </w:pPr>
    <w:r w:rsidDel="00000000" w:rsidR="00000000" w:rsidRPr="00000000">
      <w:rPr>
        <w:rFonts w:ascii="Balthazar" w:cs="Balthazar" w:eastAsia="Balthazar" w:hAnsi="Balthazar"/>
        <w:color w:val="00325f"/>
        <w:sz w:val="20"/>
        <w:szCs w:val="20"/>
      </w:rPr>
      <w:drawing>
        <wp:inline distB="0" distT="0" distL="114300" distR="114300">
          <wp:extent cx="1242695" cy="607695"/>
          <wp:effectExtent b="0" l="0" r="0" t="0"/>
          <wp:docPr descr="Logo for the Office of the Chief Information Officer" id="222" name="image1.png"/>
          <a:graphic>
            <a:graphicData uri="http://schemas.openxmlformats.org/drawingml/2006/picture">
              <pic:pic>
                <pic:nvPicPr>
                  <pic:cNvPr descr="Logo for the Office of the Chief Information Officer" id="0" name="image1.png"/>
                  <pic:cNvPicPr preferRelativeResize="0"/>
                </pic:nvPicPr>
                <pic:blipFill>
                  <a:blip r:embed="rId1"/>
                  <a:srcRect b="0" l="0" r="0" t="0"/>
                  <a:stretch>
                    <a:fillRect/>
                  </a:stretch>
                </pic:blipFill>
                <pic:spPr>
                  <a:xfrm>
                    <a:off x="0" y="0"/>
                    <a:ext cx="1242695" cy="607695"/>
                  </a:xfrm>
                  <a:prstGeom prst="rect"/>
                  <a:ln/>
                </pic:spPr>
              </pic:pic>
            </a:graphicData>
          </a:graphic>
        </wp:inline>
      </w:drawing>
    </w:r>
    <w:r w:rsidDel="00000000" w:rsidR="00000000" w:rsidRPr="00000000">
      <w:rPr>
        <w:rFonts w:ascii="Balthazar" w:cs="Balthazar" w:eastAsia="Balthazar" w:hAnsi="Balthazar"/>
        <w:color w:val="00325f"/>
        <w:sz w:val="20"/>
        <w:szCs w:val="20"/>
        <w:rtl w:val="0"/>
      </w:rPr>
      <w:tab/>
      <w:tab/>
      <w:tab/>
      <w:t xml:space="preserve">                                                                                                </w:t>
    </w:r>
    <w:r w:rsidDel="00000000" w:rsidR="00000000" w:rsidRPr="00000000">
      <w:rPr>
        <w:rFonts w:ascii="Raleway" w:cs="Raleway" w:eastAsia="Raleway" w:hAnsi="Raleway"/>
        <w:b w:val="1"/>
        <w:color w:val="00325f"/>
        <w:sz w:val="32"/>
        <w:szCs w:val="32"/>
        <w:rtl w:val="0"/>
      </w:rPr>
      <w:t xml:space="preserve">S T A T E   O F   I O W A</w:t>
    </w:r>
    <w:r w:rsidDel="00000000" w:rsidR="00000000" w:rsidRPr="00000000">
      <w:rPr>
        <w:rtl w:val="0"/>
      </w:rPr>
    </w:r>
  </w:p>
  <w:p w:rsidR="00000000" w:rsidDel="00000000" w:rsidP="00000000" w:rsidRDefault="00000000" w:rsidRPr="00000000" w14:paraId="00000024">
    <w:pPr>
      <w:tabs>
        <w:tab w:val="right" w:pos="10800"/>
      </w:tabs>
      <w:spacing w:before="60" w:line="240" w:lineRule="auto"/>
      <w:ind w:right="-1260"/>
      <w:rPr>
        <w:rFonts w:ascii="Roboto" w:cs="Roboto" w:eastAsia="Roboto" w:hAnsi="Roboto"/>
        <w:color w:val="073763"/>
        <w:sz w:val="16"/>
        <w:szCs w:val="16"/>
      </w:rPr>
    </w:pPr>
    <w:r w:rsidDel="00000000" w:rsidR="00000000" w:rsidRPr="00000000">
      <w:rPr>
        <w:rFonts w:ascii="Roboto" w:cs="Roboto" w:eastAsia="Roboto" w:hAnsi="Roboto"/>
        <w:color w:val="073763"/>
        <w:sz w:val="20"/>
        <w:szCs w:val="20"/>
        <w:rtl w:val="0"/>
      </w:rPr>
      <w:t xml:space="preserve">K</w:t>
    </w:r>
    <w:r w:rsidDel="00000000" w:rsidR="00000000" w:rsidRPr="00000000">
      <w:rPr>
        <w:rFonts w:ascii="Roboto" w:cs="Roboto" w:eastAsia="Roboto" w:hAnsi="Roboto"/>
        <w:color w:val="073763"/>
        <w:sz w:val="16"/>
        <w:szCs w:val="16"/>
        <w:rtl w:val="0"/>
      </w:rPr>
      <w:t xml:space="preserve">IM </w:t>
    </w:r>
    <w:r w:rsidDel="00000000" w:rsidR="00000000" w:rsidRPr="00000000">
      <w:rPr>
        <w:rFonts w:ascii="Roboto" w:cs="Roboto" w:eastAsia="Roboto" w:hAnsi="Roboto"/>
        <w:color w:val="073763"/>
        <w:sz w:val="20"/>
        <w:szCs w:val="20"/>
        <w:rtl w:val="0"/>
      </w:rPr>
      <w:t xml:space="preserve">R</w:t>
    </w:r>
    <w:r w:rsidDel="00000000" w:rsidR="00000000" w:rsidRPr="00000000">
      <w:rPr>
        <w:rFonts w:ascii="Roboto" w:cs="Roboto" w:eastAsia="Roboto" w:hAnsi="Roboto"/>
        <w:color w:val="073763"/>
        <w:sz w:val="16"/>
        <w:szCs w:val="16"/>
        <w:rtl w:val="0"/>
      </w:rPr>
      <w:t xml:space="preserve">EYNOLDS,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tab/>
      <w:t xml:space="preserve">   </w:t>
    </w:r>
    <w:r w:rsidDel="00000000" w:rsidR="00000000" w:rsidRPr="00000000">
      <w:rPr>
        <w:rFonts w:ascii="Roboto" w:cs="Roboto" w:eastAsia="Roboto" w:hAnsi="Roboto"/>
        <w:smallCaps w:val="1"/>
        <w:color w:val="073763"/>
        <w:sz w:val="20"/>
        <w:szCs w:val="20"/>
        <w:rtl w:val="0"/>
      </w:rPr>
      <w:t xml:space="preserve">Matt Behrens, Interim Director &amp;</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6940550" cy="76218"/>
              <wp:effectExtent b="0" l="0" r="0" t="0"/>
              <wp:wrapNone/>
              <wp:docPr id="212"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6940550" cy="76218"/>
              <wp:effectExtent b="0" l="0" r="0" t="0"/>
              <wp:wrapNone/>
              <wp:docPr id="212" name="image26.png"/>
              <a:graphic>
                <a:graphicData uri="http://schemas.openxmlformats.org/drawingml/2006/picture">
                  <pic:pic>
                    <pic:nvPicPr>
                      <pic:cNvPr id="0" name="image26.png"/>
                      <pic:cNvPicPr preferRelativeResize="0"/>
                    </pic:nvPicPr>
                    <pic:blipFill>
                      <a:blip r:embed="rId2"/>
                      <a:srcRect/>
                      <a:stretch>
                        <a:fillRect/>
                      </a:stretch>
                    </pic:blipFill>
                    <pic:spPr>
                      <a:xfrm>
                        <a:off x="0" y="0"/>
                        <a:ext cx="6940550" cy="76218"/>
                      </a:xfrm>
                      <a:prstGeom prst="rect"/>
                      <a:ln/>
                    </pic:spPr>
                  </pic:pic>
                </a:graphicData>
              </a:graphic>
            </wp:anchor>
          </w:drawing>
        </mc:Fallback>
      </mc:AlternateContent>
    </w:r>
  </w:p>
  <w:p w:rsidR="00000000" w:rsidDel="00000000" w:rsidP="00000000" w:rsidRDefault="00000000" w:rsidRPr="00000000" w14:paraId="00000025">
    <w:pPr>
      <w:tabs>
        <w:tab w:val="right" w:pos="10800"/>
      </w:tabs>
      <w:spacing w:line="240" w:lineRule="auto"/>
      <w:ind w:right="-1260"/>
      <w:rPr>
        <w:rFonts w:ascii="Balthazar" w:cs="Balthazar" w:eastAsia="Balthazar" w:hAnsi="Balthazar"/>
        <w:color w:val="00325f"/>
        <w:sz w:val="20"/>
        <w:szCs w:val="20"/>
      </w:rPr>
    </w:pPr>
    <w:r w:rsidDel="00000000" w:rsidR="00000000" w:rsidRPr="00000000">
      <w:rPr>
        <w:rFonts w:ascii="Roboto" w:cs="Roboto" w:eastAsia="Roboto" w:hAnsi="Roboto"/>
        <w:color w:val="073763"/>
        <w:sz w:val="20"/>
        <w:szCs w:val="20"/>
        <w:rtl w:val="0"/>
      </w:rPr>
      <w:t xml:space="preserve">A</w:t>
    </w:r>
    <w:r w:rsidDel="00000000" w:rsidR="00000000" w:rsidRPr="00000000">
      <w:rPr>
        <w:rFonts w:ascii="Roboto" w:cs="Roboto" w:eastAsia="Roboto" w:hAnsi="Roboto"/>
        <w:color w:val="073763"/>
        <w:sz w:val="16"/>
        <w:szCs w:val="16"/>
        <w:rtl w:val="0"/>
      </w:rPr>
      <w:t xml:space="preserve">DAM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REGG</w:t>
    </w:r>
    <w:r w:rsidDel="00000000" w:rsidR="00000000" w:rsidRPr="00000000">
      <w:rPr>
        <w:rFonts w:ascii="Roboto" w:cs="Roboto" w:eastAsia="Roboto" w:hAnsi="Roboto"/>
        <w:color w:val="073763"/>
        <w:sz w:val="20"/>
        <w:szCs w:val="20"/>
        <w:rtl w:val="0"/>
      </w:rPr>
      <w:t xml:space="preserve">,</w:t>
    </w:r>
    <w:r w:rsidDel="00000000" w:rsidR="00000000" w:rsidRPr="00000000">
      <w:rPr>
        <w:rFonts w:ascii="Roboto" w:cs="Roboto" w:eastAsia="Roboto" w:hAnsi="Roboto"/>
        <w:color w:val="073763"/>
        <w:sz w:val="16"/>
        <w:szCs w:val="16"/>
        <w:rtl w:val="0"/>
      </w:rPr>
      <w:t xml:space="preserve"> </w:t>
    </w:r>
    <w:r w:rsidDel="00000000" w:rsidR="00000000" w:rsidRPr="00000000">
      <w:rPr>
        <w:rFonts w:ascii="Roboto" w:cs="Roboto" w:eastAsia="Roboto" w:hAnsi="Roboto"/>
        <w:color w:val="073763"/>
        <w:sz w:val="20"/>
        <w:szCs w:val="20"/>
        <w:rtl w:val="0"/>
      </w:rPr>
      <w:t xml:space="preserve">L</w:t>
    </w:r>
    <w:r w:rsidDel="00000000" w:rsidR="00000000" w:rsidRPr="00000000">
      <w:rPr>
        <w:rFonts w:ascii="Roboto" w:cs="Roboto" w:eastAsia="Roboto" w:hAnsi="Roboto"/>
        <w:color w:val="073763"/>
        <w:sz w:val="16"/>
        <w:szCs w:val="16"/>
        <w:rtl w:val="0"/>
      </w:rPr>
      <w:t xml:space="preserve">T.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tab/>
    </w:r>
    <w:r w:rsidDel="00000000" w:rsidR="00000000" w:rsidRPr="00000000">
      <w:rPr>
        <w:rFonts w:ascii="Roboto" w:cs="Roboto" w:eastAsia="Roboto" w:hAnsi="Roboto"/>
        <w:smallCaps w:val="1"/>
        <w:color w:val="073763"/>
        <w:sz w:val="20"/>
        <w:szCs w:val="20"/>
        <w:rtl w:val="0"/>
      </w:rPr>
      <w:t xml:space="preserve">Chief Information Officer</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ome.treasury.gov/policy-issues/coronavirus/assistance-for-state-local-and-tribal-governments/state-and-local-fiscal-recovery-funds/recipient-compliance-and-reporting-responsibilities"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9" Type="http://schemas.openxmlformats.org/officeDocument/2006/relationships/font" Target="fonts/Balthazar-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1" Type="http://schemas.openxmlformats.org/officeDocument/2006/relationships/image" Target="media/image22.png"/><Relationship Id="rId10" Type="http://schemas.openxmlformats.org/officeDocument/2006/relationships/image" Target="media/image19.png"/><Relationship Id="rId13" Type="http://schemas.openxmlformats.org/officeDocument/2006/relationships/image" Target="media/image18.png"/><Relationship Id="rId12" Type="http://schemas.openxmlformats.org/officeDocument/2006/relationships/image" Target="media/image21.png"/><Relationship Id="rId1" Type="http://schemas.openxmlformats.org/officeDocument/2006/relationships/image" Target="media/image23.png"/><Relationship Id="rId2" Type="http://schemas.openxmlformats.org/officeDocument/2006/relationships/image" Target="media/image34.png"/><Relationship Id="rId3" Type="http://schemas.openxmlformats.org/officeDocument/2006/relationships/image" Target="media/image24.png"/><Relationship Id="rId4" Type="http://schemas.openxmlformats.org/officeDocument/2006/relationships/image" Target="media/image27.png"/><Relationship Id="rId9" Type="http://schemas.openxmlformats.org/officeDocument/2006/relationships/image" Target="media/image20.png"/><Relationship Id="rId15" Type="http://schemas.openxmlformats.org/officeDocument/2006/relationships/hyperlink" Target="mailto:CIO@IOWA.GOV" TargetMode="External"/><Relationship Id="rId14" Type="http://schemas.openxmlformats.org/officeDocument/2006/relationships/image" Target="media/image17.png"/><Relationship Id="rId5" Type="http://schemas.openxmlformats.org/officeDocument/2006/relationships/image" Target="media/image28.png"/><Relationship Id="rId6" Type="http://schemas.openxmlformats.org/officeDocument/2006/relationships/image" Target="media/image30.png"/><Relationship Id="rId7" Type="http://schemas.openxmlformats.org/officeDocument/2006/relationships/image" Target="media/image31.png"/><Relationship Id="rId8" Type="http://schemas.openxmlformats.org/officeDocument/2006/relationships/image" Target="media/image29.png"/></Relationships>
</file>

<file path=word/_rels/footer2.xml.rels><?xml version="1.0" encoding="UTF-8" standalone="yes"?><Relationships xmlns="http://schemas.openxmlformats.org/package/2006/relationships"><Relationship Id="rId20" Type="http://schemas.openxmlformats.org/officeDocument/2006/relationships/hyperlink" Target="mailto:OCIOGRANTS@IOWA.GOV" TargetMode="External"/><Relationship Id="rId11" Type="http://schemas.openxmlformats.org/officeDocument/2006/relationships/image" Target="media/image10.png"/><Relationship Id="rId10" Type="http://schemas.openxmlformats.org/officeDocument/2006/relationships/image" Target="media/image9.png"/><Relationship Id="rId13" Type="http://schemas.openxmlformats.org/officeDocument/2006/relationships/image" Target="media/image14.png"/><Relationship Id="rId12" Type="http://schemas.openxmlformats.org/officeDocument/2006/relationships/image" Target="media/image13.png"/><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9" Type="http://schemas.openxmlformats.org/officeDocument/2006/relationships/image" Target="media/image8.png"/><Relationship Id="rId15" Type="http://schemas.openxmlformats.org/officeDocument/2006/relationships/image" Target="media/image16.png"/><Relationship Id="rId14" Type="http://schemas.openxmlformats.org/officeDocument/2006/relationships/image" Target="media/image15.png"/><Relationship Id="rId17" Type="http://schemas.openxmlformats.org/officeDocument/2006/relationships/image" Target="media/image33.png"/><Relationship Id="rId16" Type="http://schemas.openxmlformats.org/officeDocument/2006/relationships/image" Target="media/image32.png"/><Relationship Id="rId5" Type="http://schemas.openxmlformats.org/officeDocument/2006/relationships/image" Target="media/image2.png"/><Relationship Id="rId19" Type="http://schemas.openxmlformats.org/officeDocument/2006/relationships/image" Target="media/image25.png"/><Relationship Id="rId6" Type="http://schemas.openxmlformats.org/officeDocument/2006/relationships/image" Target="media/image11.png"/><Relationship Id="rId18" Type="http://schemas.openxmlformats.org/officeDocument/2006/relationships/image" Target="media/image35.png"/><Relationship Id="rId7" Type="http://schemas.openxmlformats.org/officeDocument/2006/relationships/image" Target="media/image12.png"/><Relationship Id="rId8"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aQdz/JoOBkR1kNS8FIVe3xCuqA==">AMUW2mWsTI4qzrXoy+Hfh4N5i/9yMiJQ6kACPchI4SGja40fmrdyiF6C2bywmMEJjlW4/+vhcM9HeisHozHF13xX3C6zxzS4bCriN0dSSDlIu8Vbb6lmaS0=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